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ПОЛИТИКА В ОТНОШЕНИИ ОБРАБОТКИ ПЕРСОНАЛЬНЫХ ДАННЫХ</w:t>
        <w:br w:type="textWrapping"/>
        <w:t xml:space="preserve">Редакция от 10.06.2026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1.1. Настоящая Политика в отношении обработки персональных данных (далее - Политика) определяет порядок сбора, хранения, передачи и иных видов обработки персональных данных Общества с ограниченной ответственностью «МЕРКУРИЙ» (далее - Оператор), а также сведения о реализуемых требованиях к защите персональных данных.</w:t>
        <w:br w:type="textWrapping"/>
        <w:t xml:space="preserve">Сведения об Операторе:</w:t>
        <w:br w:type="textWrapping"/>
        <w:t xml:space="preserve">Полное наименование: Общество с ограниченной ответственностью «МЕРКУРИЙ»</w:t>
        <w:br w:type="textWrapping"/>
        <w:t xml:space="preserve">ИНН: 9715402890</w:t>
        <w:br w:type="textWrapping"/>
        <w:t xml:space="preserve">ОГРН: 1217700302159</w:t>
        <w:br w:type="textWrapping"/>
        <w:t xml:space="preserve">E-mail: </w:t>
      </w:r>
      <w:r w:rsidDel="00000000" w:rsidR="00000000" w:rsidRPr="00000000">
        <w:rPr>
          <w:rtl w:val="0"/>
        </w:rPr>
        <w:t xml:space="preserve">admmercury@mail.ru</w:t>
      </w:r>
    </w:p>
    <w:p w:rsidR="00000000" w:rsidDel="00000000" w:rsidP="00000000" w:rsidRDefault="00000000" w:rsidRPr="00000000" w14:paraId="00000005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1.2. Политика разработана в соответствии с требованиями:</w:t>
        <w:br w:type="textWrapping"/>
        <w:t xml:space="preserve">Конституции Российской Федерации;</w:t>
        <w:br w:type="textWrapping"/>
        <w:t xml:space="preserve">Федерального закона от 27.07.2006 № 152-ФЗ «О персональных данных» (далее - Закон о ПДн);</w:t>
        <w:br w:type="textWrapping"/>
        <w:t xml:space="preserve">Налогового кодекса Российской Федерации;</w:t>
        <w:br w:type="textWrapping"/>
        <w:t xml:space="preserve">Трудового кодекса Российской Федерации;</w:t>
        <w:br w:type="textWrapping"/>
        <w:t xml:space="preserve">иных применимых нормативных правовых актов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1.3. Область применения:</w:t>
        <w:br w:type="textWrapping"/>
        <w:t xml:space="preserve">Настоящая Политика действует в отношении всей информации, которую Оператор может получить через принадлежащий ему веб-сайт, веб-формы и иные цифровые сервисы, а также от клиентов, работников, соискателей, родственников работников, уволенных работников, контрагентов и их представителей в рамках действующих процессов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1.4. Получение согласия:</w:t>
        <w:br w:type="textWrapping"/>
        <w:t xml:space="preserve">Согласие на обработку персональных данных дается субъектом персональных данных свободно, своей волей и в своем интересе. Согласие должно быть конкретным, предметным, информированным, сознательным и однозначным.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В случаях, когда обработка персональных данных осуществляется для подготовки, заключения и исполнения гражданско-правового договора, ведения кадрового и бухгалтерского учета либо на иных предусмотренных законодательством Российской Федерации основаниях, отдельное согласие субъекта персональных данных не требуется.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При использовании Сайта Оператора согласие субъекта персональных данных на обработку персональных данных может быть выражено путем совершения активных действий, в том числе путем проставления отметки («галочки») в соответствующем поле веб-формы на Сайте Оператора перед направлением заявки, обращения или иной информации через Сайт.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Проставляя отметку («галочку») в соответствующем поле веб-формы и направляя свои персональные данные Оператору, субъект персональных данных подтверждает, что действует свободно, своей волей и в своем интересе, ознакомлен с настоящей Политикой в отношении обработки персональных данных и дает согласие на обработку своих персональных данных в целях и на условиях, указанных в настоящей Политике и соответствующем согласии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2.ОСНОВНЫЕ ПОНЯТИЯ, ИСПОЛЬЗУЕМЫЕ В ПОЛИТИКЕ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В настоящей Политике используются следующие основные понятия: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2.2. Оператор персональных данных (Оператор) - Общество с ограниченной ответственностью «МЕРКУРИЙ»,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2.3.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2.4. Автоматизированная обработка персональных данных - обработка персональных данных с помощью средств вычислительной техники.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2.5. Распространение персональных данных - действия, направленные на раскрытие персональных данных неопределенному кругу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2.7. Блокирование персональных данных - временное прекращение обработки персональных данных, за исключением случаев, если обработка необходима для уточнения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2.10.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2.11. Сайт - совокупность графических и информационных материалов, а также программ для ЭВМ и баз данных, обеспечивающих их доступность в сети Интернет к Сайту, принадлежащему Оператору.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2.12. Пользователь - любой посетитель веб-сайта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2.13. Файлы cookie -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3.КАТЕГОРИИ СУБЪЕКТОВ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Оператор осуществляет обработку персональных данных следующих категорий субъектов:</w:t>
        <w:br w:type="textWrapping"/>
        <w:t xml:space="preserve">-Посетители Сайта;</w:t>
        <w:br w:type="textWrapping"/>
        <w:t xml:space="preserve">-Клиенты;</w:t>
        <w:br w:type="textWrapping"/>
        <w:t xml:space="preserve">-Контрагенты и их представители;</w:t>
        <w:br w:type="textWrapping"/>
        <w:t xml:space="preserve">-Работники;</w:t>
        <w:br w:type="textWrapping"/>
        <w:t xml:space="preserve">-Соискатели;</w:t>
        <w:br w:type="textWrapping"/>
        <w:t xml:space="preserve">-Родственники работников;</w:t>
        <w:br w:type="textWrapping"/>
        <w:t xml:space="preserve">-Уволенные работники.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4.ЦЕЛИ, ПРАВОВЫЕ ОСНОВАНИЯ И ПОРЯДОК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4.1. Обработка персональных данных в целях подготовки, заключения и исполнения гражданско-правового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Подготовка, заключение и исполнение гражданско-правового договора.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фамилия, имя, отчество; дата рождения; адрес электронной почты; адрес регистрации; номер телефона; ИНН; данные документа, удостоверяющего личность; номер расчетного счета; должность.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субъектов: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Контрагенты; Представители контрагентов; Клиенты.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действий: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Способы обработки: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смешанная; с передачей по внутренней сети юридического лица; с передачей по сети Интернет.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Правовое основание: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4.2. Обработка персональных данных в целях обеспечения стабильного функционирования веб-сайта, сбора технической статистики и аналитики посещаемости (Яндекс.Метрика), обработки входящих заявок с форм обратной связи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Обеспечение стабильного функционирования веб-сайта, сбор технической статистики и аналитика посещаемости (Яндекс.Метрика), обработка входящих заявок с форм обратной связи.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фамилия, имя, отчество; номер телефона; сведения, собираемые посредством метрических программ; данные файлов cookie; информация о браузере (User-Agent) и устройстве; дата и время посещения; источник перехода (HTTP-referer); геолокация; иные данные, которые посетитель сайта добровольно указывает/заполняет в формах, чек-боксах.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субъектов: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Посетители сайта.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действий: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Способы обработки: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смешанная; с передачей по внутренней сети юридического лица; с передачей по сети Интернет.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Правовое основание: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4.3. Обработка персональных данных в целях ведения кадрового и бухгалтерского учета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Ведение кадрового и бухгалтерского учета.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фамилия, имя, отчество; дата рождения; место рождения; семейное положение;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субъектов: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Работники; Соискатели; Родственники работников; Уволенные работники.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действий: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Способы обработки: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смешанная; с передачей по внутренней сети юридического лица; с передачей по сети Интернет.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Правовое основание: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5.ПОРЯДОК СБОРА, ХРАНЕНИЯ, ПЕРЕДАЧИ И ДРУГИХ ВИДОВ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5.1. Сроки обработки и хранения:</w:t>
        <w:br w:type="textWrapping"/>
        <w:t xml:space="preserve">Обработка персональных данных начинается с момента их получения от субъекта персональных данных либо его законного представителя и осуществляется:</w:t>
        <w:br w:type="textWrapping"/>
        <w:t xml:space="preserve">-до достижения целей обработки персональных данных;</w:t>
        <w:br w:type="textWrapping"/>
        <w:t xml:space="preserve">-до отзыва согласия субъектом персональных данных, если обработка осуществляется на основании согласия;</w:t>
        <w:br w:type="textWrapping"/>
        <w:t xml:space="preserve">-до прекращения деятельности Оператора;</w:t>
        <w:br w:type="textWrapping"/>
        <w:t xml:space="preserve">-в течение сроков, установленных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В случаях, когда обработка персональных данных осуществляется для подготовки, заключения и исполнения гражданско-правового договора, ведения кадрового и бухгалтерского учета либо выполнения обязанностей, возложенных на Оператора законодательством Российской Федерации, отзыв согласия не прекращает обработку персональных данных, если у Оператора сохраняются иные законные основания для продолжения такой обработки.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5.2.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Место хранения баз данных (локализация)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:</w:t>
        <w:br w:type="textWrapping"/>
        <w:t xml:space="preserve">Базы данных, содержащие персональные данные граждан Российской Федерации, располагаются на территории Российской Федерации:</w:t>
        <w:br w:type="textWrapping"/>
        <w:t xml:space="preserve">База данных №1 (Собственный центр обработки данных Оператора): физическое расположение: Москва Город, Полярная Улица, дом 31, стр. 2, этаж 1, помещ. 1-4. Вн. тер. г. муниципальный округ Северное Медведково. Собственный ЦОД: да.</w:t>
        <w:br w:type="textWrapping"/>
        <w:t xml:space="preserve">База данных №2 (Общество с ограниченной ответственностью «РЕГИСТРАТОР ДОМЕННЫХ ИМЕН РЕГ.РУ»): ИНН 7733568767, ОГРН 106774661349, ЦОД: Москва Город, Академика Курчатова Улица, дом 1, стр. 301. Адрес организации: Москва Город, Ленинский Проспект, дом 72, корп. 3. Собственный ЦОД: нет.</w:t>
        <w:br w:type="textWrapping"/>
        <w:t xml:space="preserve">База данных №3 (ООО «ТАЙМВЭБ.КЛАУД»): ИНН 7810945525, ОГРН 1227800052215, ЦОД: Санкт-Петербург Город, Цветочная ул., дом 21, лит. А. Адрес организации: Татарстан Республика, Верхнеуслонский Район, Иннополис Город, Университетская ул., дом 7, кв./офис 605. Собственный ЦОД: 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5.3. Передача персональных данных третьим лицам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5.3.1. Передача данных третьим лицам:</w:t>
        <w:br w:type="textWrapping"/>
        <w:t xml:space="preserve">Оператор передает и (или) поручает обработку персональных данных третьим лицам в случаях и в объеме, необходимых для достижения заявленных целей обработки, на основании договоров, содержащих условия о защите персональных данных, либо в случаях, прямо предусмотренных законодательством Российской Федерации.</w:t>
        <w:br w:type="textWrapping"/>
        <w:t xml:space="preserve">Передача осуществляется на основании договоров, содержащих условия о защите персональных данных, или договоров поручения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5.3.2. Передача данных в налоговые и иные уполномоченные органы:</w:t>
        <w:br w:type="textWrapping"/>
        <w:t xml:space="preserve">Оператор передает сведения, необходимые для ведения бухгалтерского, налогового, кадрового и иного предусмотренного законодательством Российской Федерации учета, в Федеральную налоговую службу Российской Федерации, Социальный фонд России, военные комиссариаты, а также предоставляет необходимые сведения в иные уполномоченные органы в целях соблюдения требований законодательства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5.3.3. Правовые основания передачи:</w:t>
        <w:br w:type="textWrapping"/>
        <w:t xml:space="preserve">Передача персональных данных осуществляется на следующих правовых основаниях:</w:t>
        <w:br w:type="textWrapping"/>
        <w:t xml:space="preserve">-согласие субъекта персональных данных;</w:t>
        <w:br w:type="textWrapping"/>
        <w:t xml:space="preserve">-необходимость исполнения договора, стороной которого либо выгодоприобретателем или поручителем по которому является субъект персональных данных;</w:t>
        <w:br w:type="textWrapping"/>
        <w:t xml:space="preserve">-исполнение обязанностей, возложенных на Оператора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5.3.4. Передача государственным органам:</w:t>
        <w:br w:type="textWrapping"/>
        <w:t xml:space="preserve">Передача персональных данных уполномоченным органам государственной власти осуществляется исключительно по основаниям и в порядке, предусмотренным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5.4. Трансграничная передача:</w:t>
        <w:br w:type="textWrapping"/>
        <w:t xml:space="preserve">Оператор не осуществляет трансграничную передачу персональных данных.</w:t>
        <w:br w:type="textWrapping"/>
        <w:t xml:space="preserve">Обработка и хранение персональных данных осуществляются на серверах, расположенных на территории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6.АКТУАЛИЗАЦИЯ, ИСПРАВЛЕНИЕ, УДАЛЕНИЕ И УНИЧТОЖЕНИЕ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6.1. Права субъекта персональных данных:</w:t>
        <w:br w:type="textWrapping"/>
        <w:t xml:space="preserve">Субъект персональных данных имеет право:</w:t>
        <w:br w:type="textWrapping"/>
        <w:t xml:space="preserve">-получать информацию, касающуюся обработки его персональных данных, в том числе сведения о подтверждении факта обработки персональных данных Оператором, правовых основаниях и целях обработки, применяемых способах обработки, наименовании и месте нахождения Оператора,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  <w:br w:type="textWrapping"/>
        <w:t xml:space="preserve">-требовать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либо не являются необходимыми для заявленной цели обработки;</w:t>
        <w:br w:type="textWrapping"/>
        <w:t xml:space="preserve">-отозвать согласие на обработку персональных данных в порядке, предусмотренном законодательством Российской Федерации;</w:t>
        <w:br w:type="textWrapping"/>
        <w:t xml:space="preserve">-обжаловать действия или бездействие Оператора в уполномоченный орган по защите прав субъектов персональных данных или в судебном порядке;</w:t>
        <w:br w:type="textWrapping"/>
        <w:t xml:space="preserve">-осуществлять иные права, предусмотренные Федеральным законом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6.2. Порядок реализации прав:</w:t>
        <w:br w:type="textWrapping"/>
        <w:t xml:space="preserve">Для реализации своих прав субъект персональных данных направляет письменный запрос Оператору по адресу электронной почты: </w:t>
      </w:r>
      <w:r w:rsidDel="00000000" w:rsidR="00000000" w:rsidRPr="00000000">
        <w:rPr>
          <w:rtl w:val="0"/>
        </w:rPr>
        <w:t xml:space="preserve">admmercury@mail.ru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или по адресу места нахождения Оператора.</w:t>
        <w:br w:type="textWrapping"/>
        <w:t xml:space="preserve">Запрос должен содержать сведения, предусмотренные статьей 14 Федерального закона № 152-ФЗ «О персональных данных».</w:t>
        <w:br w:type="textWrapping"/>
        <w:t xml:space="preserve">Оператор обязуется рассмотреть запрос и предоставить ответ в срок, предусмотренный законодательством Российской Федерации. Указанный срок может быть продлен в случаях и порядке, предусмотренных законодательством Российской Федерации, при условии направления субъекту персональных данных мотивированного уведомления с указанием причин продления срока предоставления ответа.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6.3. Уничтожение персональных данных:</w:t>
        <w:br w:type="textWrapping"/>
        <w:t xml:space="preserve">Оператор прекращает обработку персональных данных и осуществляет их уничтожение в случаях и сроки, предусмотренные законодательством Российской Федерации, в том числе при достижении целей обработки, отзыве согласия субъектом персональных данных при отсутствии иных законных оснований для продолжения обработки, либо при выявлении неправомерной обработки персональных данных.</w:t>
        <w:br w:type="textWrapping"/>
        <w:t xml:space="preserve">Подтверждением уничтожения персональных данных являются:</w:t>
        <w:br w:type="textWrapping"/>
        <w:t xml:space="preserve">-при обработке без использования средств автоматизации - акт об уничтожении персональных данных;</w:t>
        <w:br w:type="textWrapping"/>
        <w:t xml:space="preserve">-при автоматизированной обработке - акт об уничтожении персональных данных вместе с выгрузкой из журнала регистрации событий в информационной системе персональных данных.</w:t>
        <w:br w:type="textWrapping"/>
        <w:t xml:space="preserve">Указанные документы хранятся Оператором в течение срока, установленного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7.МЕРЫ ПО ОБЕСПЕЧЕНИЮ БЕЗОПАСНОСТИ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7.1. Комплекс мер защиты:</w:t>
        <w:br w:type="textWrapping"/>
        <w:t xml:space="preserve">В целях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 Оператор принимает необходимые и достаточные правовые, организационные и технические меры, предусмотренные статьями 18.1 и 19 Федерального закона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К правовым мерам относятся:</w:t>
        <w:br w:type="textWrapping"/>
        <w:t xml:space="preserve">-принятие и публикация на официальном сайте настоящей Политики в отношении обработки персональных данных;</w:t>
        <w:br w:type="textWrapping"/>
        <w:t xml:space="preserve">-издание внутренних документов, определяющих порядок обработки и защиты персональных данных;</w:t>
        <w:br w:type="textWrapping"/>
        <w:t xml:space="preserve">-включение в договоры с третьими лицами условий о соблюдении конфиденциальности и обеспечении безопасности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К организационным мерам относятся:</w:t>
        <w:br w:type="textWrapping"/>
        <w:t xml:space="preserve">-назначение лица, ответственного за организацию обработки персональных данных;</w:t>
        <w:br w:type="textWrapping"/>
        <w:t xml:space="preserve">-осуществление внутреннего контроля соответствия обработки персональных данных требованиям законодательства Российской Федерации;</w:t>
        <w:br w:type="textWrapping"/>
        <w:t xml:space="preserve">-ограничение доступа к персональным данным только для лиц, которым такой доступ необходим для выполнения трудовых обязанностей или договорных обязательств;</w:t>
        <w:br w:type="textWrapping"/>
        <w:t xml:space="preserve">-утверждение перечня лиц, имеющих доступ к персональным данным;</w:t>
        <w:br w:type="textWrapping"/>
        <w:t xml:space="preserve">-ознакомление работников, допущенных к обработке персональных данных, с требованиями законодательства Российской Федерации о персональных данных и локальными актами Оператора под подпись;</w:t>
        <w:br w:type="textWrapping"/>
        <w:t xml:space="preserve">-ограничение физического доступа посторонних лиц к помещениям и техническим средствам обработки персональных данных;</w:t>
        <w:br w:type="textWrapping"/>
        <w:t xml:space="preserve">-хранение бумажных носителей персональных данных в условиях, исключающих доступ посторонних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К техническим мерам относятся:</w:t>
        <w:br w:type="textWrapping"/>
        <w:t xml:space="preserve">-использование парольной защиты рабочих станций, учетных записей и информационных систем;</w:t>
        <w:br w:type="textWrapping"/>
        <w:t xml:space="preserve">-применение средств антивирусной защиты;</w:t>
        <w:br w:type="textWrapping"/>
        <w:t xml:space="preserve">-использование защищенного протокола передачи данных HTTPS/TLS при передаче персональных данных через сеть Интернет;</w:t>
        <w:br w:type="textWrapping"/>
        <w:t xml:space="preserve">-регулярное обновление программного обеспечения;</w:t>
        <w:br w:type="textWrapping"/>
        <w:t xml:space="preserve">-создание резервных копий баз данных;</w:t>
        <w:br w:type="textWrapping"/>
        <w:t xml:space="preserve">-размещение информационных систем персональных данных и баз данных, содержащих персональные данные граждан Российской Федерации, на территории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7.2. Порядок действий при выявлении инцидентов:</w:t>
        <w:br w:type="textWrapping"/>
        <w:t xml:space="preserve">При выявлении неправомерной обработки персональных данных либо инцидента, связанного с неправомерным или случайным доступом к персональным данным, Оператор принимает меры по прекращению неправомерной обработки, ограничению неправомерного доступа, установлению причин и обстоятельств произошедшего, а также по предотвращению подобных случаев в дальнейшем. В случаях, предусмотренных законодательством Российской Федерации, Оператор уведомляет уполномоченный орган по защите прав субъектов персональных данных в установленном порядке.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7.3. Локализация баз данных:</w:t>
        <w:br w:type="textWrapping"/>
        <w:t xml:space="preserve">Все базы данных, используемые Оператором для сбора, записи, систематизации, накопления, хранения, уточнения и извлечения персональных данных граждан Российской Федерации, находятся на территории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8.ИСПОЛЬЗОВАНИЕ ТЕХНОЛОГИЙ «COOKIE» И АВТОМАТИЧЕСКОЕ ЛОГИРОВАНИЕ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8.1. Файлы cookie:</w:t>
        <w:br w:type="textWrapping"/>
        <w:t xml:space="preserve">Сайт использует технологию «cookie» для обеспечения корректной работы Сайта, сбора технической статистики и аналитики посещаемости с использованием сервиса веб-аналитики Яндекс.Метрика, а также для улучшения пользовательского опыта.</w:t>
        <w:br w:type="textWrapping"/>
        <w:t xml:space="preserve">Файлы cookie могут содержать сведения о действиях Пользователя на Сайте, технические параметры устройства и иные данные, относящиеся к категории персональных данных в случаях, предусмотренных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8.2. Согласие на использование cookie:</w:t>
        <w:br w:type="textWrapping"/>
        <w:t xml:space="preserve">При первом посещении Сайта Пользователь информируется об использовании файлов cookie посредством размещения соответствующего уведомления, всплывающего окна или баннера.</w:t>
        <w:br w:type="textWrapping"/>
        <w:t xml:space="preserve">Согласие Пользователя на использование cookie выражается активным действием - нажатием кнопки «Принять» или иного эквивалентного по смыслу элемента интерфейса.</w:t>
        <w:br w:type="textWrapping"/>
        <w:t xml:space="preserve">Пользователь вправе в любой момент изменить настройки своего веб-браузера и запретить сохранение файлов cookie либо удалить ранее сохраненные файлы.</w:t>
        <w:br w:type="textWrapping"/>
        <w:t xml:space="preserve">Отключение или блокирование файлов cookie может повлечь ограничение функциональности Сайта, включая невозможность корректной работы отдельных сервисов и форм обратной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9.1. Оператор вправе вносить изменения в настоящую Политику. Актуальная редакция размещается на Сайте.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9.2. По вопросам обработки персональных данных субъект персональных данных может обратиться к Оператору по адресу электронной почты: </w:t>
      </w:r>
      <w:r w:rsidDel="00000000" w:rsidR="00000000" w:rsidRPr="00000000">
        <w:rPr>
          <w:rtl w:val="0"/>
        </w:rPr>
        <w:t xml:space="preserve">admmercury@mail.ru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9.3. Актуальная версия Политики в свободном доступе размещается на Сайте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9.4.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9.5. Все споры, возникающие в связи с обработкой персональных данных, разрешаются в порядке, установленном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РЕКВИЗИТЫ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Оператор: Общество с ограниченной ответственностью «МЕРКУРИЙ»</w:t>
        <w:br w:type="textWrapping"/>
        <w:t xml:space="preserve">ИНН: 9715402890</w:t>
        <w:br w:type="textWrapping"/>
        <w:t xml:space="preserve">ОГРН: 1217700302159</w:t>
        <w:br w:type="textWrapping"/>
        <w:t xml:space="preserve">Email: </w:t>
      </w:r>
      <w:r w:rsidDel="00000000" w:rsidR="00000000" w:rsidRPr="00000000">
        <w:rPr>
          <w:rtl w:val="0"/>
        </w:rPr>
        <w:t xml:space="preserve">admmercury@mail.ru</w:t>
      </w:r>
    </w:p>
    <w:p w:rsidR="00000000" w:rsidDel="00000000" w:rsidP="00000000" w:rsidRDefault="00000000" w:rsidRPr="00000000" w14:paraId="0000004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  <w:t xml:space="preserve">УТВЕРЖДЕНО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  <w:t xml:space="preserve">Генеральным директором</w:t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  <w:t xml:space="preserve">ООО «МЕРКУРИЙ»</w:t>
      </w:r>
    </w:p>
    <w:p w:rsidR="00000000" w:rsidDel="00000000" w:rsidP="00000000" w:rsidRDefault="00000000" w:rsidRPr="00000000" w14:paraId="0000005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Дата публикации: 10.06.2026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ME/Gn6jngyBiQGe31whK4PH7oQ==">CgMxLjA4AHIhMXRGMjFsSHlFWjltczRDVjI0VlRCLXgySnJyQm82QmNf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